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3FDD0" w14:textId="11BFF21E" w:rsidR="002D6E32" w:rsidRPr="0065151D" w:rsidRDefault="0065151D" w:rsidP="0065151D">
      <w:pPr>
        <w:pStyle w:val="paragraph"/>
        <w:shd w:val="clear" w:color="auto" w:fill="E6E6E6"/>
        <w:spacing w:before="120" w:beforeAutospacing="0" w:after="0" w:afterAutospacing="0" w:line="276" w:lineRule="auto"/>
        <w:jc w:val="center"/>
        <w:textAlignment w:val="baseline"/>
        <w:rPr>
          <w:rFonts w:ascii="Arial" w:hAnsi="Arial" w:cs="Arial"/>
          <w:b/>
          <w:bCs/>
        </w:rPr>
      </w:pPr>
      <w:r w:rsidRPr="0065151D">
        <w:rPr>
          <w:rFonts w:ascii="Arial" w:hAnsi="Arial" w:cs="Arial"/>
          <w:b/>
          <w:bCs/>
          <w:sz w:val="28"/>
          <w:szCs w:val="28"/>
        </w:rPr>
        <w:t>PROHLÁŠENÍ O ZACHOVÁNÍ MLČENLIVOSTI</w:t>
      </w:r>
    </w:p>
    <w:p w14:paraId="50D100A5" w14:textId="2FA76B3D" w:rsidR="00A359E4" w:rsidRPr="00904EB0" w:rsidRDefault="00A359E4" w:rsidP="00904EB0">
      <w:pPr>
        <w:spacing w:before="120" w:after="0" w:line="276" w:lineRule="auto"/>
        <w:rPr>
          <w:rFonts w:ascii="Arial" w:hAnsi="Arial" w:cs="Arial"/>
        </w:rPr>
      </w:pPr>
    </w:p>
    <w:p w14:paraId="06E1A107" w14:textId="40D01FA0" w:rsidR="00FD600E" w:rsidRPr="00904EB0" w:rsidRDefault="006E4FDF" w:rsidP="00904EB0">
      <w:pPr>
        <w:spacing w:before="120" w:after="0" w:line="276" w:lineRule="auto"/>
        <w:jc w:val="center"/>
        <w:rPr>
          <w:rFonts w:ascii="Arial" w:hAnsi="Arial" w:cs="Arial"/>
        </w:rPr>
      </w:pPr>
      <w:r w:rsidRPr="00904EB0">
        <w:rPr>
          <w:rFonts w:ascii="Arial" w:hAnsi="Arial" w:cs="Arial"/>
          <w:highlight w:val="yellow"/>
        </w:rPr>
        <w:t>[DOPLNÍ DODAVATEL]</w:t>
      </w:r>
      <w:r w:rsidR="002D6E32" w:rsidRPr="00904EB0">
        <w:rPr>
          <w:rFonts w:ascii="Arial" w:hAnsi="Arial" w:cs="Arial"/>
        </w:rPr>
        <w:t xml:space="preserve"> se sídlem: </w:t>
      </w:r>
      <w:r w:rsidRPr="00904EB0">
        <w:rPr>
          <w:rFonts w:ascii="Arial" w:hAnsi="Arial" w:cs="Arial"/>
          <w:highlight w:val="yellow"/>
        </w:rPr>
        <w:t>[DOPLNÍ DODAVATEL]</w:t>
      </w:r>
    </w:p>
    <w:p w14:paraId="0AA5847F" w14:textId="19527D5D" w:rsidR="002D6E32" w:rsidRPr="00904EB0" w:rsidRDefault="002D6E32" w:rsidP="00904EB0">
      <w:pPr>
        <w:spacing w:before="120" w:after="0" w:line="276" w:lineRule="auto"/>
        <w:jc w:val="center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IČO: </w:t>
      </w:r>
      <w:r w:rsidR="006E4FDF" w:rsidRPr="00904EB0">
        <w:rPr>
          <w:rFonts w:ascii="Arial" w:hAnsi="Arial" w:cs="Arial"/>
          <w:highlight w:val="yellow"/>
        </w:rPr>
        <w:t>[DOPLNÍ DODAVATEL]</w:t>
      </w:r>
    </w:p>
    <w:p w14:paraId="0AD8A01B" w14:textId="14C07C08" w:rsidR="002D6E32" w:rsidRPr="00904EB0" w:rsidRDefault="002D6E32" w:rsidP="00904EB0">
      <w:pPr>
        <w:spacing w:before="120" w:after="0" w:line="276" w:lineRule="auto"/>
        <w:jc w:val="center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společnost zapsaná v obchodním rejstříku vedeném </w:t>
      </w:r>
      <w:r w:rsidR="006E4FDF" w:rsidRPr="00904EB0">
        <w:rPr>
          <w:rFonts w:ascii="Arial" w:hAnsi="Arial" w:cs="Arial"/>
          <w:highlight w:val="yellow"/>
        </w:rPr>
        <w:t>[DOPLNÍ DODAVATEL]</w:t>
      </w:r>
      <w:r w:rsidRPr="00904EB0">
        <w:rPr>
          <w:rFonts w:ascii="Arial" w:hAnsi="Arial" w:cs="Arial"/>
        </w:rPr>
        <w:t xml:space="preserve"> soudem v </w:t>
      </w:r>
      <w:r w:rsidR="006E4FDF" w:rsidRPr="00904EB0">
        <w:rPr>
          <w:rFonts w:ascii="Arial" w:hAnsi="Arial" w:cs="Arial"/>
          <w:highlight w:val="yellow"/>
        </w:rPr>
        <w:t>[DOPLNÍ DODAVATEL]</w:t>
      </w:r>
    </w:p>
    <w:p w14:paraId="3382E67B" w14:textId="2FC0616A" w:rsidR="002D6E32" w:rsidRPr="00904EB0" w:rsidRDefault="002D6E32" w:rsidP="00904EB0">
      <w:pPr>
        <w:spacing w:before="120" w:after="0" w:line="276" w:lineRule="auto"/>
        <w:jc w:val="center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oddíl </w:t>
      </w:r>
      <w:r w:rsidR="006E4FDF" w:rsidRPr="00904EB0">
        <w:rPr>
          <w:rFonts w:ascii="Arial" w:hAnsi="Arial" w:cs="Arial"/>
          <w:highlight w:val="yellow"/>
        </w:rPr>
        <w:t>[DOPLNÍ DODAVATEL]</w:t>
      </w:r>
      <w:r w:rsidRPr="00904EB0">
        <w:rPr>
          <w:rFonts w:ascii="Arial" w:hAnsi="Arial" w:cs="Arial"/>
        </w:rPr>
        <w:t xml:space="preserve">, vložka </w:t>
      </w:r>
      <w:r w:rsidR="006E4FDF" w:rsidRPr="00904EB0">
        <w:rPr>
          <w:rFonts w:ascii="Arial" w:hAnsi="Arial" w:cs="Arial"/>
          <w:highlight w:val="yellow"/>
        </w:rPr>
        <w:t>[DOPLNÍ DODAVATEL]</w:t>
      </w:r>
    </w:p>
    <w:p w14:paraId="3FD0B8C7" w14:textId="1B07D4EF" w:rsidR="002D6E32" w:rsidRPr="00904EB0" w:rsidRDefault="002D6E32" w:rsidP="00904EB0">
      <w:pPr>
        <w:spacing w:before="120" w:after="0" w:line="276" w:lineRule="auto"/>
        <w:jc w:val="center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zastoupená: </w:t>
      </w:r>
      <w:r w:rsidR="006E4FDF" w:rsidRPr="00904EB0">
        <w:rPr>
          <w:rFonts w:ascii="Arial" w:hAnsi="Arial" w:cs="Arial"/>
          <w:highlight w:val="yellow"/>
        </w:rPr>
        <w:t>[DOPLNÍ DODAVATEL]</w:t>
      </w:r>
    </w:p>
    <w:p w14:paraId="454D77B2" w14:textId="77777777" w:rsidR="002D6E32" w:rsidRPr="00904EB0" w:rsidRDefault="002D6E32" w:rsidP="00904EB0">
      <w:pPr>
        <w:spacing w:before="120" w:after="0" w:line="276" w:lineRule="auto"/>
        <w:jc w:val="center"/>
        <w:rPr>
          <w:rFonts w:ascii="Arial" w:hAnsi="Arial" w:cs="Arial"/>
        </w:rPr>
      </w:pPr>
      <w:r w:rsidRPr="00904EB0">
        <w:rPr>
          <w:rFonts w:ascii="Arial" w:hAnsi="Arial" w:cs="Arial"/>
          <w:b/>
          <w:bCs/>
        </w:rPr>
        <w:t>Telefonní číslo pro zaslání SMS s kódem pro šifrování</w:t>
      </w:r>
      <w:r w:rsidRPr="00904EB0">
        <w:rPr>
          <w:rFonts w:ascii="Arial" w:hAnsi="Arial" w:cs="Arial"/>
        </w:rPr>
        <w:t xml:space="preserve">: </w:t>
      </w:r>
      <w:r w:rsidRPr="00904EB0">
        <w:rPr>
          <w:rFonts w:ascii="Arial" w:hAnsi="Arial" w:cs="Arial"/>
          <w:highlight w:val="yellow"/>
        </w:rPr>
        <w:t>[DOPLNÍ DODAVATEL]</w:t>
      </w:r>
      <w:r w:rsidRPr="00904EB0">
        <w:rPr>
          <w:rFonts w:ascii="Arial" w:hAnsi="Arial" w:cs="Arial"/>
        </w:rPr>
        <w:t xml:space="preserve"> (dále jen „</w:t>
      </w:r>
      <w:r w:rsidRPr="00904EB0">
        <w:rPr>
          <w:rFonts w:ascii="Arial" w:hAnsi="Arial" w:cs="Arial"/>
          <w:b/>
          <w:bCs/>
        </w:rPr>
        <w:t>Dodavatel</w:t>
      </w:r>
      <w:r w:rsidRPr="00904EB0">
        <w:rPr>
          <w:rFonts w:ascii="Arial" w:hAnsi="Arial" w:cs="Arial"/>
        </w:rPr>
        <w:t>“)</w:t>
      </w:r>
    </w:p>
    <w:p w14:paraId="122F2A66" w14:textId="77777777" w:rsidR="00FD600E" w:rsidRPr="00904EB0" w:rsidRDefault="00FD600E" w:rsidP="00904EB0">
      <w:pPr>
        <w:spacing w:before="120" w:after="0" w:line="276" w:lineRule="auto"/>
        <w:jc w:val="center"/>
        <w:rPr>
          <w:rFonts w:ascii="Arial" w:hAnsi="Arial" w:cs="Arial"/>
        </w:rPr>
      </w:pPr>
    </w:p>
    <w:p w14:paraId="47F5B37E" w14:textId="18EB33CE" w:rsidR="002D6E32" w:rsidRPr="00904EB0" w:rsidRDefault="002D6E32" w:rsidP="00904EB0">
      <w:pPr>
        <w:spacing w:before="120" w:after="0" w:line="276" w:lineRule="auto"/>
        <w:jc w:val="center"/>
        <w:rPr>
          <w:rFonts w:ascii="Arial" w:hAnsi="Arial" w:cs="Arial"/>
          <w:b/>
          <w:bCs/>
        </w:rPr>
      </w:pPr>
      <w:r w:rsidRPr="00904EB0">
        <w:rPr>
          <w:rFonts w:ascii="Arial" w:hAnsi="Arial" w:cs="Arial"/>
          <w:b/>
          <w:bCs/>
        </w:rPr>
        <w:t>vědom si svých závazků v tomto prohlášení obsažených a s úmyslem být tímto prohlášením vázán, deklaruje následující:</w:t>
      </w:r>
    </w:p>
    <w:p w14:paraId="16BB3AAF" w14:textId="77777777" w:rsidR="002D6E32" w:rsidRPr="00904EB0" w:rsidRDefault="002D6E32" w:rsidP="00904EB0">
      <w:pPr>
        <w:spacing w:before="120" w:after="0" w:line="276" w:lineRule="auto"/>
        <w:jc w:val="both"/>
        <w:rPr>
          <w:rFonts w:ascii="Arial" w:hAnsi="Arial" w:cs="Arial"/>
        </w:rPr>
      </w:pPr>
    </w:p>
    <w:p w14:paraId="37F3BBB8" w14:textId="258FBFBB" w:rsidR="002D6E32" w:rsidRPr="00904EB0" w:rsidRDefault="002D6E32" w:rsidP="00904EB0">
      <w:pPr>
        <w:pStyle w:val="Odstavecseseznamem"/>
        <w:numPr>
          <w:ilvl w:val="0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904EB0">
        <w:rPr>
          <w:rFonts w:ascii="Arial" w:hAnsi="Arial" w:cs="Arial"/>
          <w:b/>
          <w:bCs/>
        </w:rPr>
        <w:t xml:space="preserve">ÚČEL PROHLÁŠENÍ </w:t>
      </w:r>
    </w:p>
    <w:p w14:paraId="1C755E9C" w14:textId="3407668C" w:rsidR="002D6E32" w:rsidRPr="00904EB0" w:rsidRDefault="002D6E32" w:rsidP="00904EB0">
      <w:pPr>
        <w:pStyle w:val="Odstavecseseznamem"/>
        <w:numPr>
          <w:ilvl w:val="1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Státní tiskárna cenin, s. p., Růžová 943/6, Nové Město, 110 00 Praha 1, IČO: 00001279, vedená u Městského soudu v Praze pod </w:t>
      </w:r>
      <w:proofErr w:type="spellStart"/>
      <w:r w:rsidRPr="00904EB0">
        <w:rPr>
          <w:rFonts w:ascii="Arial" w:hAnsi="Arial" w:cs="Arial"/>
        </w:rPr>
        <w:t>sp</w:t>
      </w:r>
      <w:proofErr w:type="spellEnd"/>
      <w:r w:rsidRPr="00904EB0">
        <w:rPr>
          <w:rFonts w:ascii="Arial" w:hAnsi="Arial" w:cs="Arial"/>
        </w:rPr>
        <w:t>. zn. ALX 296 (dále jen „</w:t>
      </w:r>
      <w:r w:rsidRPr="00904EB0">
        <w:rPr>
          <w:rFonts w:ascii="Arial" w:hAnsi="Arial" w:cs="Arial"/>
          <w:b/>
          <w:bCs/>
        </w:rPr>
        <w:t>Zadavatel</w:t>
      </w:r>
      <w:r w:rsidRPr="00904EB0">
        <w:rPr>
          <w:rFonts w:ascii="Arial" w:hAnsi="Arial" w:cs="Arial"/>
        </w:rPr>
        <w:t xml:space="preserve">") oznámil odesláním formuláře oznámení o zahájení zadávacího řízení svůj úmysl zadat veřejnou zakázku s názvem </w:t>
      </w:r>
      <w:r w:rsidRPr="00904EB0">
        <w:rPr>
          <w:rFonts w:ascii="Arial" w:hAnsi="Arial" w:cs="Arial"/>
          <w:b/>
          <w:bCs/>
        </w:rPr>
        <w:t>„</w:t>
      </w:r>
      <w:r w:rsidR="006E4FDF" w:rsidRPr="00904EB0">
        <w:rPr>
          <w:rFonts w:ascii="Arial" w:hAnsi="Arial" w:cs="Arial"/>
          <w:b/>
          <w:bCs/>
        </w:rPr>
        <w:t>Provozní podpora a rozvoj systému pro sledovatelnost tabákových výrobků</w:t>
      </w:r>
      <w:r w:rsidRPr="00904EB0">
        <w:rPr>
          <w:rFonts w:ascii="Arial" w:hAnsi="Arial" w:cs="Arial"/>
          <w:b/>
          <w:bCs/>
        </w:rPr>
        <w:t>“</w:t>
      </w:r>
      <w:r w:rsidR="006E4FDF" w:rsidRPr="00904EB0">
        <w:rPr>
          <w:rFonts w:ascii="Arial" w:hAnsi="Arial" w:cs="Arial"/>
          <w:b/>
          <w:bCs/>
        </w:rPr>
        <w:t xml:space="preserve"> (STC/010560/ÚSDS/2023)</w:t>
      </w:r>
      <w:r w:rsidRPr="00904EB0">
        <w:rPr>
          <w:rFonts w:ascii="Arial" w:hAnsi="Arial" w:cs="Arial"/>
          <w:b/>
          <w:bCs/>
        </w:rPr>
        <w:t xml:space="preserve"> </w:t>
      </w:r>
      <w:r w:rsidRPr="00904EB0">
        <w:rPr>
          <w:rFonts w:ascii="Arial" w:hAnsi="Arial" w:cs="Arial"/>
        </w:rPr>
        <w:t>(dále jen „</w:t>
      </w:r>
      <w:r w:rsidRPr="00904EB0">
        <w:rPr>
          <w:rFonts w:ascii="Arial" w:hAnsi="Arial" w:cs="Arial"/>
          <w:b/>
          <w:bCs/>
        </w:rPr>
        <w:t>Veřejná zakázka</w:t>
      </w:r>
      <w:r w:rsidRPr="00904EB0">
        <w:rPr>
          <w:rFonts w:ascii="Arial" w:hAnsi="Arial" w:cs="Arial"/>
        </w:rPr>
        <w:t>“) dle zákona č. 134/2016 Sb., o zadávání veřejných zakázek, ve znění pozdějších předpisů (dále jen „</w:t>
      </w:r>
      <w:r w:rsidRPr="00904EB0">
        <w:rPr>
          <w:rFonts w:ascii="Arial" w:hAnsi="Arial" w:cs="Arial"/>
          <w:b/>
          <w:bCs/>
        </w:rPr>
        <w:t>ZZVZ</w:t>
      </w:r>
      <w:r w:rsidRPr="00904EB0">
        <w:rPr>
          <w:rFonts w:ascii="Arial" w:hAnsi="Arial" w:cs="Arial"/>
        </w:rPr>
        <w:t>“). Dodavatel s úmyslem účastnit se Veřejné zakázky požaduje náhled do těch částí zadávací dokumentace k Veřejné zakázce, které obsahují informace, jež Zadavatel považuje za důvěrné a vyžaduje jejich ochranu (dále jen „</w:t>
      </w:r>
      <w:r w:rsidRPr="00904EB0">
        <w:rPr>
          <w:rFonts w:ascii="Arial" w:hAnsi="Arial" w:cs="Arial"/>
          <w:b/>
          <w:bCs/>
        </w:rPr>
        <w:t>Důvěrné informace</w:t>
      </w:r>
      <w:r w:rsidRPr="00904EB0">
        <w:rPr>
          <w:rFonts w:ascii="Arial" w:hAnsi="Arial" w:cs="Arial"/>
        </w:rPr>
        <w:t>“). Z tohoto důvodu předkládá Dodavatel prohlášení o ochraně důvěrných informací (dále jen „</w:t>
      </w:r>
      <w:r w:rsidRPr="00904EB0">
        <w:rPr>
          <w:rFonts w:ascii="Arial" w:hAnsi="Arial" w:cs="Arial"/>
          <w:b/>
          <w:bCs/>
        </w:rPr>
        <w:t>Prohlášení</w:t>
      </w:r>
      <w:r w:rsidRPr="00904EB0">
        <w:rPr>
          <w:rFonts w:ascii="Arial" w:hAnsi="Arial" w:cs="Arial"/>
        </w:rPr>
        <w:t xml:space="preserve">“). </w:t>
      </w:r>
    </w:p>
    <w:p w14:paraId="5DBB3533" w14:textId="77777777" w:rsidR="002D6E32" w:rsidRPr="00904EB0" w:rsidRDefault="002D6E32" w:rsidP="00904EB0">
      <w:pPr>
        <w:pStyle w:val="Odstavecseseznamem"/>
        <w:numPr>
          <w:ilvl w:val="1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Účelem Prohlášení je závazek Dodavatele, že Důvěrné informace dle Prohlášení použije pouze způsobem a k účelu v Prohlášení stanoveným. </w:t>
      </w:r>
    </w:p>
    <w:p w14:paraId="71F4DE02" w14:textId="77777777" w:rsidR="002D6E32" w:rsidRPr="0065151D" w:rsidRDefault="002D6E32" w:rsidP="00904EB0">
      <w:pPr>
        <w:pStyle w:val="Odstavecseseznamem"/>
        <w:numPr>
          <w:ilvl w:val="1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Nedohodnou-li se Zadavatel a Dodavatel jinak, Dodavatel není oprávněn nakládat s Důvěrnými informacemi, pokud prohlášení </w:t>
      </w:r>
      <w:r w:rsidRPr="0065151D">
        <w:rPr>
          <w:rFonts w:ascii="Arial" w:hAnsi="Arial" w:cs="Arial"/>
        </w:rPr>
        <w:t xml:space="preserve">není účinné alespoň v části specifikované v odst. 7.1 Prohlášení. </w:t>
      </w:r>
    </w:p>
    <w:p w14:paraId="1221DC41" w14:textId="77777777" w:rsidR="002D6E32" w:rsidRPr="00904EB0" w:rsidRDefault="002D6E32" w:rsidP="00904EB0">
      <w:pPr>
        <w:spacing w:before="120" w:after="0" w:line="276" w:lineRule="auto"/>
        <w:jc w:val="both"/>
        <w:rPr>
          <w:rFonts w:ascii="Arial" w:hAnsi="Arial" w:cs="Arial"/>
        </w:rPr>
      </w:pPr>
    </w:p>
    <w:p w14:paraId="380B5BF7" w14:textId="77777777" w:rsidR="002D6E32" w:rsidRPr="00904EB0" w:rsidRDefault="002D6E32" w:rsidP="00904EB0">
      <w:pPr>
        <w:pStyle w:val="Odstavecseseznamem"/>
        <w:numPr>
          <w:ilvl w:val="0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904EB0">
        <w:rPr>
          <w:rFonts w:ascii="Arial" w:hAnsi="Arial" w:cs="Arial"/>
          <w:b/>
          <w:bCs/>
        </w:rPr>
        <w:t xml:space="preserve">DŮVĚRNÉ INFORMACE </w:t>
      </w:r>
    </w:p>
    <w:p w14:paraId="26D3EEF8" w14:textId="00633153" w:rsidR="002D6E32" w:rsidRPr="00904EB0" w:rsidRDefault="002D6E32" w:rsidP="00904EB0">
      <w:pPr>
        <w:pStyle w:val="Odstavecseseznamem"/>
        <w:numPr>
          <w:ilvl w:val="1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Nedohodnou-li se Dodavatel a Zadavatel jinak, jsou veškeré informace, které byly Zadavatelem Dodavateli poskytnuty a jsou uvedené v </w:t>
      </w:r>
      <w:r w:rsidR="00904EB0" w:rsidRPr="00904EB0">
        <w:rPr>
          <w:rFonts w:ascii="Arial" w:hAnsi="Arial" w:cs="Arial"/>
        </w:rPr>
        <w:t>příloze č. 1 Prohlášení</w:t>
      </w:r>
      <w:r w:rsidR="00904EB0">
        <w:rPr>
          <w:rFonts w:ascii="Arial" w:hAnsi="Arial" w:cs="Arial"/>
        </w:rPr>
        <w:t xml:space="preserve"> </w:t>
      </w:r>
      <w:r w:rsidR="00163F6C" w:rsidRPr="00904EB0">
        <w:rPr>
          <w:rFonts w:ascii="Arial" w:hAnsi="Arial" w:cs="Arial"/>
        </w:rPr>
        <w:t>p</w:t>
      </w:r>
      <w:r w:rsidRPr="00904EB0">
        <w:rPr>
          <w:rFonts w:ascii="Arial" w:hAnsi="Arial" w:cs="Arial"/>
        </w:rPr>
        <w:t xml:space="preserve">ovažovány za Důvěrné informace, jejichž použití podléhá Prohlášení. </w:t>
      </w:r>
    </w:p>
    <w:p w14:paraId="2B836A93" w14:textId="77777777" w:rsidR="002D6E32" w:rsidRPr="00904EB0" w:rsidRDefault="002D6E32" w:rsidP="00904EB0">
      <w:pPr>
        <w:spacing w:before="120" w:after="0" w:line="276" w:lineRule="auto"/>
        <w:jc w:val="both"/>
        <w:rPr>
          <w:rFonts w:ascii="Arial" w:hAnsi="Arial" w:cs="Arial"/>
        </w:rPr>
      </w:pPr>
    </w:p>
    <w:p w14:paraId="6B9C5201" w14:textId="77777777" w:rsidR="002D6E32" w:rsidRPr="00904EB0" w:rsidRDefault="002D6E32" w:rsidP="00DB5E9F">
      <w:pPr>
        <w:pStyle w:val="Odstavecseseznamem"/>
        <w:keepNext/>
        <w:numPr>
          <w:ilvl w:val="0"/>
          <w:numId w:val="1"/>
        </w:numPr>
        <w:spacing w:before="120" w:after="0" w:line="276" w:lineRule="auto"/>
        <w:ind w:left="357" w:hanging="357"/>
        <w:contextualSpacing w:val="0"/>
        <w:jc w:val="both"/>
        <w:rPr>
          <w:rFonts w:ascii="Arial" w:hAnsi="Arial" w:cs="Arial"/>
          <w:b/>
          <w:bCs/>
        </w:rPr>
      </w:pPr>
      <w:r w:rsidRPr="00904EB0">
        <w:rPr>
          <w:rFonts w:ascii="Arial" w:hAnsi="Arial" w:cs="Arial"/>
          <w:b/>
          <w:bCs/>
        </w:rPr>
        <w:lastRenderedPageBreak/>
        <w:t xml:space="preserve">UŽITÍ DŮVĚRNÝCH INFORMACÍ </w:t>
      </w:r>
    </w:p>
    <w:p w14:paraId="6702F0F0" w14:textId="77777777" w:rsidR="002D6E32" w:rsidRPr="00904EB0" w:rsidRDefault="002D6E32" w:rsidP="00904EB0">
      <w:pPr>
        <w:pStyle w:val="Odstavecseseznamem"/>
        <w:numPr>
          <w:ilvl w:val="1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Veškeré Důvěrné informace zůstávají výhradním vlastnictvím Zadavatele a Dodavatel je oprávněn tyto užít jen pro účely své účasti v zadávacím řízení na plnění Veřejné zakázky.  </w:t>
      </w:r>
    </w:p>
    <w:p w14:paraId="76E21BB3" w14:textId="77777777" w:rsidR="002D6E32" w:rsidRPr="00904EB0" w:rsidRDefault="002D6E32" w:rsidP="00904EB0">
      <w:pPr>
        <w:pStyle w:val="Odstavecseseznamem"/>
        <w:numPr>
          <w:ilvl w:val="1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Dodavatel se zavazuje zachovat důvěrnost Důvěrných informací a nezpřístupnit je žádné třetí osobě.  </w:t>
      </w:r>
    </w:p>
    <w:p w14:paraId="5B4D8D2C" w14:textId="77777777" w:rsidR="002D6E32" w:rsidRPr="00904EB0" w:rsidRDefault="002D6E32" w:rsidP="00904EB0">
      <w:pPr>
        <w:pStyle w:val="Odstavecseseznamem"/>
        <w:numPr>
          <w:ilvl w:val="1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Svým zaměstnancům a orgánům je Dodavatel oprávněn Důvěrné informace zpřístupnit jen v rozsahu, v jakém je pro tu-kterou osobu nezbytně nutné, aby se s Důvěrnými informacemi seznámila pro účely účasti Dodavatele v zadávacím řízení na zadání Veřejné zakázky. Tyto osoby musí být poučeny o důvěrném charakteru předávaných informací a zavázány k mlčenlivosti. </w:t>
      </w:r>
    </w:p>
    <w:p w14:paraId="492DC798" w14:textId="77777777" w:rsidR="002D6E32" w:rsidRPr="00904EB0" w:rsidRDefault="002D6E32" w:rsidP="00904EB0">
      <w:pPr>
        <w:pStyle w:val="Odstavecseseznamem"/>
        <w:numPr>
          <w:ilvl w:val="1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Dodavatel je oprávněn zpřístupnit Důvěrné informace jiným třetím osobám jen s předchozím písemným souhlasem Zadavatele anebo při splnění podmínek uvedených v článku 4 Prohlášení.  </w:t>
      </w:r>
    </w:p>
    <w:p w14:paraId="192D7C25" w14:textId="77777777" w:rsidR="002D6E32" w:rsidRPr="00904EB0" w:rsidRDefault="002D6E32" w:rsidP="00904EB0">
      <w:pPr>
        <w:spacing w:before="120" w:after="0" w:line="276" w:lineRule="auto"/>
        <w:jc w:val="both"/>
        <w:rPr>
          <w:rFonts w:ascii="Arial" w:hAnsi="Arial" w:cs="Arial"/>
        </w:rPr>
      </w:pPr>
    </w:p>
    <w:p w14:paraId="7C4F00A9" w14:textId="27C70592" w:rsidR="002D6E32" w:rsidRPr="00904EB0" w:rsidRDefault="002D6E32" w:rsidP="00904EB0">
      <w:pPr>
        <w:pStyle w:val="Odstavecseseznamem"/>
        <w:numPr>
          <w:ilvl w:val="0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904EB0">
        <w:rPr>
          <w:rFonts w:ascii="Arial" w:hAnsi="Arial" w:cs="Arial"/>
          <w:b/>
          <w:bCs/>
        </w:rPr>
        <w:t xml:space="preserve">PODDODAVATELÉ </w:t>
      </w:r>
    </w:p>
    <w:p w14:paraId="7DD9498E" w14:textId="01006393" w:rsidR="002D6E32" w:rsidRPr="00904EB0" w:rsidRDefault="002D6E32" w:rsidP="00904EB0">
      <w:pPr>
        <w:pStyle w:val="Odstavecseseznamem"/>
        <w:numPr>
          <w:ilvl w:val="1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>Pokud Dodavatel zvažuje spolupracovat při přípravě nabídky na realizaci Veřejné zakázky a/nebo při eventuálním plnění Veřejné zakázky Dodavatelem se třetími osobami, zavazuje se sdílet s těmito osobami (dále jen „</w:t>
      </w:r>
      <w:r w:rsidRPr="00904EB0">
        <w:rPr>
          <w:rFonts w:ascii="Arial" w:hAnsi="Arial" w:cs="Arial"/>
          <w:b/>
          <w:bCs/>
        </w:rPr>
        <w:t>Poddodavatelé</w:t>
      </w:r>
      <w:r w:rsidRPr="00904EB0">
        <w:rPr>
          <w:rFonts w:ascii="Arial" w:hAnsi="Arial" w:cs="Arial"/>
        </w:rPr>
        <w:t xml:space="preserve">“) Důvěrné informace jen v souladu s tímto článkem 4 Prohlášení. </w:t>
      </w:r>
    </w:p>
    <w:p w14:paraId="13E7B7A9" w14:textId="43045F00" w:rsidR="002D6E32" w:rsidRPr="0065151D" w:rsidRDefault="002D6E32" w:rsidP="00904EB0">
      <w:pPr>
        <w:pStyle w:val="Odstavecseseznamem"/>
        <w:numPr>
          <w:ilvl w:val="1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Za Poddodavatele se </w:t>
      </w:r>
      <w:r w:rsidRPr="0065151D">
        <w:rPr>
          <w:rFonts w:ascii="Arial" w:hAnsi="Arial" w:cs="Arial"/>
        </w:rPr>
        <w:t xml:space="preserve">považuje jakákoliv třetí osoba spolupracující s Dodavatelem dle odst. 4.1 bez ohledu na to, zda:  </w:t>
      </w:r>
    </w:p>
    <w:p w14:paraId="3B7D979A" w14:textId="2C05F944" w:rsidR="002D6E32" w:rsidRPr="00904EB0" w:rsidRDefault="002D6E32" w:rsidP="00904EB0">
      <w:pPr>
        <w:pStyle w:val="Odstavecseseznamem"/>
        <w:numPr>
          <w:ilvl w:val="2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</w:rPr>
      </w:pPr>
      <w:r w:rsidRPr="0065151D">
        <w:rPr>
          <w:rFonts w:ascii="Arial" w:hAnsi="Arial" w:cs="Arial"/>
        </w:rPr>
        <w:t>spolupráce probíhá v r</w:t>
      </w:r>
      <w:r w:rsidRPr="00904EB0">
        <w:rPr>
          <w:rFonts w:ascii="Arial" w:hAnsi="Arial" w:cs="Arial"/>
        </w:rPr>
        <w:t xml:space="preserve">ámci konsorcia Dodavatele a takovéto třetí osoby, jehož členové odpovídající Zadavateli společně a nerozdílně, nebo  </w:t>
      </w:r>
    </w:p>
    <w:p w14:paraId="5C2DB42D" w14:textId="54DC6AFF" w:rsidR="002D6E32" w:rsidRPr="00904EB0" w:rsidRDefault="002D6E32" w:rsidP="00904EB0">
      <w:pPr>
        <w:pStyle w:val="Odstavecseseznamem"/>
        <w:numPr>
          <w:ilvl w:val="2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spolupráce je založena na poddodavatelském vztahu takovéto třetí osoby vůči Dodavateli, nebo  </w:t>
      </w:r>
    </w:p>
    <w:p w14:paraId="60661C41" w14:textId="11C7BBBA" w:rsidR="002D6E32" w:rsidRPr="00904EB0" w:rsidRDefault="002D6E32" w:rsidP="00904EB0">
      <w:pPr>
        <w:pStyle w:val="Odstavecseseznamem"/>
        <w:numPr>
          <w:ilvl w:val="2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spolupráce je založena na poddodavatelském vztahu Dodavatele vůči takovéto třetí osobě, nebo </w:t>
      </w:r>
    </w:p>
    <w:p w14:paraId="4856D7C2" w14:textId="749A5057" w:rsidR="002D6E32" w:rsidRPr="00904EB0" w:rsidRDefault="002D6E32" w:rsidP="00904EB0">
      <w:pPr>
        <w:pStyle w:val="Odstavecseseznamem"/>
        <w:numPr>
          <w:ilvl w:val="2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Dodavatel a třetí osoba zvolili eventuální jinou formu spolupráce. </w:t>
      </w:r>
    </w:p>
    <w:p w14:paraId="46A007C4" w14:textId="54A8E7A2" w:rsidR="002D6E32" w:rsidRPr="00904EB0" w:rsidRDefault="002D6E32" w:rsidP="00904EB0">
      <w:pPr>
        <w:pStyle w:val="Odstavecseseznamem"/>
        <w:numPr>
          <w:ilvl w:val="1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Dodavatel je povinen pro sdílení Důvěrných informací s Poddodavatelem zajistit a prokázat, že: </w:t>
      </w:r>
    </w:p>
    <w:p w14:paraId="0456BF53" w14:textId="6EC4DDD0" w:rsidR="002D6E32" w:rsidRPr="00904EB0" w:rsidRDefault="002D6E32" w:rsidP="00904EB0">
      <w:pPr>
        <w:pStyle w:val="Odstavecseseznamem"/>
        <w:numPr>
          <w:ilvl w:val="2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Poddodavatel deklaruje vlastním jménem a na vlastní účet prohlášení s v podstatě stejným obsahem, jako je obsah Prohlášení; tento předpoklad se považuje za splněný, pokud bude Zadavateli doručeno vyhotovení takového prohlášení o ochraně Důvěrných informací podepsané osobou oprávněnou zavazovat Poddodavatele; nebo </w:t>
      </w:r>
    </w:p>
    <w:p w14:paraId="0EF693D2" w14:textId="48201044" w:rsidR="002D6E32" w:rsidRPr="00904EB0" w:rsidRDefault="002D6E32" w:rsidP="00904EB0">
      <w:pPr>
        <w:pStyle w:val="Odstavecseseznamem"/>
        <w:numPr>
          <w:ilvl w:val="2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Dodavatel uzavřel s Poddodavatelem dohodu o ochraně informací, na základě, které budou Důvěrné informace poskytnuté Dodavateli a sdílené s Poddodavatelem podléhat ochraně i ze strany Poddodavatele za stejných podmínek, jako jsou stanoveny Prohlášením; tento předpoklad se považuje za splněný, pokud bude Zadavateli doručeno jedno vyhotovení takovéto dohody o </w:t>
      </w:r>
      <w:r w:rsidRPr="00904EB0">
        <w:rPr>
          <w:rFonts w:ascii="Arial" w:hAnsi="Arial" w:cs="Arial"/>
        </w:rPr>
        <w:lastRenderedPageBreak/>
        <w:t xml:space="preserve">ochraně informací podepsané osobami zastupujícími Poddodavatele a Dodavatele. </w:t>
      </w:r>
    </w:p>
    <w:p w14:paraId="14A6AEAA" w14:textId="77777777" w:rsidR="002D6E32" w:rsidRPr="00904EB0" w:rsidRDefault="002D6E32" w:rsidP="00904EB0">
      <w:pPr>
        <w:spacing w:before="120" w:after="0" w:line="276" w:lineRule="auto"/>
        <w:jc w:val="both"/>
        <w:rPr>
          <w:rFonts w:ascii="Arial" w:hAnsi="Arial" w:cs="Arial"/>
        </w:rPr>
      </w:pPr>
    </w:p>
    <w:p w14:paraId="24918967" w14:textId="3E27B710" w:rsidR="002D6E32" w:rsidRPr="00904EB0" w:rsidRDefault="002D6E32" w:rsidP="00904EB0">
      <w:pPr>
        <w:pStyle w:val="Odstavecseseznamem"/>
        <w:numPr>
          <w:ilvl w:val="0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904EB0">
        <w:rPr>
          <w:rFonts w:ascii="Arial" w:hAnsi="Arial" w:cs="Arial"/>
          <w:b/>
          <w:bCs/>
        </w:rPr>
        <w:t xml:space="preserve">SPLNĚNÍ ÚČELU PROHLÁŠENÍ </w:t>
      </w:r>
    </w:p>
    <w:p w14:paraId="7E50EB0A" w14:textId="77777777" w:rsidR="002D6E32" w:rsidRPr="00904EB0" w:rsidRDefault="002D6E32" w:rsidP="00904EB0">
      <w:pPr>
        <w:pStyle w:val="Odstavecseseznamem"/>
        <w:numPr>
          <w:ilvl w:val="1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Dodavatel se zavazuje, že po splnění účelu Prohlášení dle článku 1 anebo na písemnou výzvu Zadavatele bezodkladně </w:t>
      </w:r>
      <w:proofErr w:type="gramStart"/>
      <w:r w:rsidRPr="00904EB0">
        <w:rPr>
          <w:rFonts w:ascii="Arial" w:hAnsi="Arial" w:cs="Arial"/>
        </w:rPr>
        <w:t>zničí</w:t>
      </w:r>
      <w:proofErr w:type="gramEnd"/>
      <w:r w:rsidRPr="00904EB0">
        <w:rPr>
          <w:rFonts w:ascii="Arial" w:hAnsi="Arial" w:cs="Arial"/>
        </w:rPr>
        <w:t xml:space="preserve"> dokumenty získané od Zadavatele, jakož i jakékoliv kopie, které v souvislosti s plněním předmětu a účelu Prohlášení pořídil.  </w:t>
      </w:r>
    </w:p>
    <w:p w14:paraId="71619494" w14:textId="77777777" w:rsidR="002D6E32" w:rsidRPr="00904EB0" w:rsidRDefault="002D6E32" w:rsidP="00904EB0">
      <w:pPr>
        <w:spacing w:before="120" w:after="0" w:line="276" w:lineRule="auto"/>
        <w:jc w:val="both"/>
        <w:rPr>
          <w:rFonts w:ascii="Arial" w:hAnsi="Arial" w:cs="Arial"/>
        </w:rPr>
      </w:pPr>
    </w:p>
    <w:p w14:paraId="0155C870" w14:textId="3D654700" w:rsidR="002D6E32" w:rsidRPr="00904EB0" w:rsidRDefault="002D6E32" w:rsidP="00904EB0">
      <w:pPr>
        <w:pStyle w:val="Odstavecseseznamem"/>
        <w:numPr>
          <w:ilvl w:val="0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904EB0">
        <w:rPr>
          <w:rFonts w:ascii="Arial" w:hAnsi="Arial" w:cs="Arial"/>
          <w:b/>
          <w:bCs/>
        </w:rPr>
        <w:t xml:space="preserve">PORUŠENÍ POVINNOSTÍ </w:t>
      </w:r>
    </w:p>
    <w:p w14:paraId="6B30D396" w14:textId="7D88495F" w:rsidR="002D6E32" w:rsidRPr="0065151D" w:rsidRDefault="002D6E32" w:rsidP="00904EB0">
      <w:pPr>
        <w:pStyle w:val="Odstavecseseznamem"/>
        <w:numPr>
          <w:ilvl w:val="1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</w:rPr>
      </w:pPr>
      <w:r w:rsidRPr="0065151D">
        <w:rPr>
          <w:rFonts w:ascii="Arial" w:hAnsi="Arial" w:cs="Arial"/>
        </w:rPr>
        <w:t xml:space="preserve">Dodavatel odpovídá za porušení povinností pro nakládání s Důvěrnými informacemi dle článku 3 Prohlášení, které způsobil jeho Poddodavatel, jako by toto porušení způsobil sám Dodavatel. V případě, že Poddodavatel předložil Zadavateli prohlášení dle odst. 4.3.1 Prohlášení, odpovídají za porušení Prohlášení Dodavatel i Poddodavatel společně a nerozdílně. </w:t>
      </w:r>
    </w:p>
    <w:p w14:paraId="4B32249E" w14:textId="77777777" w:rsidR="002D6E32" w:rsidRPr="00904EB0" w:rsidRDefault="002D6E32" w:rsidP="00904EB0">
      <w:pPr>
        <w:pStyle w:val="Odstavecseseznamem"/>
        <w:numPr>
          <w:ilvl w:val="1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</w:rPr>
      </w:pPr>
      <w:proofErr w:type="gramStart"/>
      <w:r w:rsidRPr="00904EB0">
        <w:rPr>
          <w:rFonts w:ascii="Arial" w:hAnsi="Arial" w:cs="Arial"/>
        </w:rPr>
        <w:t>Poruší</w:t>
      </w:r>
      <w:proofErr w:type="gramEnd"/>
      <w:r w:rsidRPr="00904EB0">
        <w:rPr>
          <w:rFonts w:ascii="Arial" w:hAnsi="Arial" w:cs="Arial"/>
        </w:rPr>
        <w:t xml:space="preserve">-li Dodavatel jakoukoliv </w:t>
      </w:r>
      <w:r w:rsidRPr="0065151D">
        <w:rPr>
          <w:rFonts w:ascii="Arial" w:hAnsi="Arial" w:cs="Arial"/>
        </w:rPr>
        <w:t>povinnost dle článku 3 anebo 4 anebo 5 Prohlášení, vznikne Zadavateli právo požadovat zaplacení smluvní pokuty Dodavatelem ve výši 1.000.000 Kč za každé porušení takové povinnosti, Dodavatel má povinnost smluvní pokutu zaplatit ve lhůtě a způsobem stanovený</w:t>
      </w:r>
      <w:r w:rsidRPr="00904EB0">
        <w:rPr>
          <w:rFonts w:ascii="Arial" w:hAnsi="Arial" w:cs="Arial"/>
        </w:rPr>
        <w:t xml:space="preserve">mi v písemné výzvě Zadavatele k zaplacení smluvní pokuty. </w:t>
      </w:r>
    </w:p>
    <w:p w14:paraId="5DB39671" w14:textId="77777777" w:rsidR="002D6E32" w:rsidRPr="00904EB0" w:rsidRDefault="002D6E32" w:rsidP="00904EB0">
      <w:pPr>
        <w:pStyle w:val="Odstavecseseznamem"/>
        <w:numPr>
          <w:ilvl w:val="1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Povinnost Dodavatele zaplatit smluvní pokutu dle Prohlášení se nedotýká nároku Zadavatele na náhradu škody způsobené porušením povinnosti, která ke vzniku nároku na smluvní pokutu vedla, a to v plné výši. </w:t>
      </w:r>
    </w:p>
    <w:p w14:paraId="3E0AA70A" w14:textId="77777777" w:rsidR="002D6E32" w:rsidRPr="00904EB0" w:rsidRDefault="002D6E32" w:rsidP="00904EB0">
      <w:pPr>
        <w:spacing w:before="120" w:after="0" w:line="276" w:lineRule="auto"/>
        <w:jc w:val="both"/>
        <w:rPr>
          <w:rFonts w:ascii="Arial" w:hAnsi="Arial" w:cs="Arial"/>
        </w:rPr>
      </w:pPr>
    </w:p>
    <w:p w14:paraId="4D9F4D1C" w14:textId="4F8F0DA1" w:rsidR="002D6E32" w:rsidRPr="00904EB0" w:rsidRDefault="002D6E32" w:rsidP="00904EB0">
      <w:pPr>
        <w:pStyle w:val="Odstavecseseznamem"/>
        <w:numPr>
          <w:ilvl w:val="0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904EB0">
        <w:rPr>
          <w:rFonts w:ascii="Arial" w:hAnsi="Arial" w:cs="Arial"/>
          <w:b/>
          <w:bCs/>
        </w:rPr>
        <w:t xml:space="preserve">ZÁVĚREČNÁ USTANOVENÍ </w:t>
      </w:r>
    </w:p>
    <w:p w14:paraId="735DFFC3" w14:textId="77777777" w:rsidR="002D6E32" w:rsidRPr="00904EB0" w:rsidRDefault="002D6E32" w:rsidP="00904EB0">
      <w:pPr>
        <w:pStyle w:val="Odstavecseseznamem"/>
        <w:numPr>
          <w:ilvl w:val="1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Povinnost chránit Důvěrné informace zavazuje Dodavatele bez ohledu na případný zánik účinnosti Prohlášení po dobu pěti (5) let od platnosti Prohlášení. Ustanovení o odpovědnosti a smluvních pokutách budou považována za účinná i pro případy porušení povinnosti dle předchozí věty. </w:t>
      </w:r>
    </w:p>
    <w:p w14:paraId="7829DED0" w14:textId="77777777" w:rsidR="002D6E32" w:rsidRPr="00904EB0" w:rsidRDefault="002D6E32" w:rsidP="00904EB0">
      <w:pPr>
        <w:pStyle w:val="Odstavecseseznamem"/>
        <w:numPr>
          <w:ilvl w:val="1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Veškeré povinnosti vyplývající z Prohlášení přecházejí, pokud to povaha těchto povinností nevylučuje, na právní nástupce Dodavatele.  </w:t>
      </w:r>
    </w:p>
    <w:p w14:paraId="7955BEE1" w14:textId="77777777" w:rsidR="002D6E32" w:rsidRPr="00904EB0" w:rsidRDefault="002D6E32" w:rsidP="00904EB0">
      <w:pPr>
        <w:pStyle w:val="Odstavecseseznamem"/>
        <w:numPr>
          <w:ilvl w:val="1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  <w:i/>
          <w:iCs/>
        </w:rPr>
      </w:pPr>
      <w:r w:rsidRPr="00904EB0">
        <w:rPr>
          <w:rFonts w:ascii="Arial" w:hAnsi="Arial" w:cs="Arial"/>
          <w:i/>
          <w:iCs/>
        </w:rPr>
        <w:t xml:space="preserve">Kontaktní osoba Dodavatele pro komunikaci se Zadavatelem: </w:t>
      </w:r>
    </w:p>
    <w:p w14:paraId="6988BE8A" w14:textId="77777777" w:rsidR="002D6E32" w:rsidRPr="00904EB0" w:rsidRDefault="002D6E32" w:rsidP="00904EB0">
      <w:pPr>
        <w:spacing w:before="120" w:after="0" w:line="276" w:lineRule="auto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ab/>
        <w:t xml:space="preserve">Jméno a příjmení: </w:t>
      </w:r>
      <w:r w:rsidRPr="00904EB0">
        <w:rPr>
          <w:rFonts w:ascii="Arial" w:hAnsi="Arial" w:cs="Arial"/>
        </w:rPr>
        <w:tab/>
      </w:r>
      <w:r w:rsidRPr="00904EB0">
        <w:rPr>
          <w:rFonts w:ascii="Arial" w:hAnsi="Arial" w:cs="Arial"/>
          <w:highlight w:val="yellow"/>
        </w:rPr>
        <w:t>[DOPLNÍ DODAVATEL]</w:t>
      </w:r>
      <w:r w:rsidRPr="00904EB0">
        <w:rPr>
          <w:rFonts w:ascii="Arial" w:hAnsi="Arial" w:cs="Arial"/>
        </w:rPr>
        <w:t xml:space="preserve"> </w:t>
      </w:r>
    </w:p>
    <w:p w14:paraId="3E029743" w14:textId="77777777" w:rsidR="002D6E32" w:rsidRPr="00904EB0" w:rsidRDefault="002D6E32" w:rsidP="00904EB0">
      <w:pPr>
        <w:spacing w:before="120" w:after="0" w:line="276" w:lineRule="auto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ab/>
        <w:t xml:space="preserve">Adresa: </w:t>
      </w:r>
      <w:r w:rsidRPr="00904EB0">
        <w:rPr>
          <w:rFonts w:ascii="Arial" w:hAnsi="Arial" w:cs="Arial"/>
        </w:rPr>
        <w:tab/>
        <w:t xml:space="preserve"> </w:t>
      </w:r>
      <w:r w:rsidRPr="00904EB0">
        <w:rPr>
          <w:rFonts w:ascii="Arial" w:hAnsi="Arial" w:cs="Arial"/>
        </w:rPr>
        <w:tab/>
      </w:r>
      <w:r w:rsidRPr="00904EB0">
        <w:rPr>
          <w:rFonts w:ascii="Arial" w:hAnsi="Arial" w:cs="Arial"/>
          <w:highlight w:val="yellow"/>
        </w:rPr>
        <w:t>[DOPLNÍ DODAVATEL]</w:t>
      </w:r>
      <w:r w:rsidRPr="00904EB0">
        <w:rPr>
          <w:rFonts w:ascii="Arial" w:hAnsi="Arial" w:cs="Arial"/>
        </w:rPr>
        <w:t xml:space="preserve"> </w:t>
      </w:r>
    </w:p>
    <w:p w14:paraId="0471CB19" w14:textId="77777777" w:rsidR="002D6E32" w:rsidRPr="00904EB0" w:rsidRDefault="002D6E32" w:rsidP="00904EB0">
      <w:pPr>
        <w:spacing w:before="120" w:after="0" w:line="276" w:lineRule="auto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ab/>
        <w:t xml:space="preserve">Telefon: </w:t>
      </w:r>
      <w:r w:rsidRPr="00904EB0">
        <w:rPr>
          <w:rFonts w:ascii="Arial" w:hAnsi="Arial" w:cs="Arial"/>
        </w:rPr>
        <w:tab/>
        <w:t xml:space="preserve"> </w:t>
      </w:r>
      <w:r w:rsidRPr="00904EB0">
        <w:rPr>
          <w:rFonts w:ascii="Arial" w:hAnsi="Arial" w:cs="Arial"/>
        </w:rPr>
        <w:tab/>
      </w:r>
      <w:r w:rsidRPr="00904EB0">
        <w:rPr>
          <w:rFonts w:ascii="Arial" w:hAnsi="Arial" w:cs="Arial"/>
          <w:highlight w:val="yellow"/>
        </w:rPr>
        <w:t>[DOPLNÍ DODAVATEL]</w:t>
      </w:r>
      <w:r w:rsidRPr="00904EB0">
        <w:rPr>
          <w:rFonts w:ascii="Arial" w:hAnsi="Arial" w:cs="Arial"/>
        </w:rPr>
        <w:t xml:space="preserve"> </w:t>
      </w:r>
    </w:p>
    <w:p w14:paraId="1C8924D3" w14:textId="7073B007" w:rsidR="002D6E32" w:rsidRPr="00904EB0" w:rsidRDefault="002D6E32" w:rsidP="00904EB0">
      <w:pPr>
        <w:spacing w:before="120" w:after="0" w:line="276" w:lineRule="auto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ab/>
        <w:t xml:space="preserve">E-mail: </w:t>
      </w:r>
      <w:r w:rsidRPr="00904EB0">
        <w:rPr>
          <w:rFonts w:ascii="Arial" w:hAnsi="Arial" w:cs="Arial"/>
        </w:rPr>
        <w:tab/>
        <w:t xml:space="preserve"> </w:t>
      </w:r>
      <w:r w:rsidRPr="00904EB0">
        <w:rPr>
          <w:rFonts w:ascii="Arial" w:hAnsi="Arial" w:cs="Arial"/>
        </w:rPr>
        <w:tab/>
      </w:r>
      <w:r w:rsidRPr="00904EB0">
        <w:rPr>
          <w:rFonts w:ascii="Arial" w:hAnsi="Arial" w:cs="Arial"/>
          <w:highlight w:val="yellow"/>
        </w:rPr>
        <w:t>[DOPLNÍ DODAVATEL]</w:t>
      </w:r>
      <w:r w:rsidRPr="00904EB0">
        <w:rPr>
          <w:rFonts w:ascii="Arial" w:hAnsi="Arial" w:cs="Arial"/>
        </w:rPr>
        <w:t xml:space="preserve"> </w:t>
      </w:r>
    </w:p>
    <w:p w14:paraId="5456629B" w14:textId="77777777" w:rsidR="002D6E32" w:rsidRPr="00904EB0" w:rsidRDefault="002D6E32" w:rsidP="00904EB0">
      <w:pPr>
        <w:pStyle w:val="Odstavecseseznamem"/>
        <w:numPr>
          <w:ilvl w:val="1"/>
          <w:numId w:val="1"/>
        </w:numPr>
        <w:spacing w:before="120" w:after="0" w:line="276" w:lineRule="auto"/>
        <w:contextualSpacing w:val="0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Nedílnou součást Prohlášení </w:t>
      </w:r>
      <w:proofErr w:type="gramStart"/>
      <w:r w:rsidRPr="00904EB0">
        <w:rPr>
          <w:rFonts w:ascii="Arial" w:hAnsi="Arial" w:cs="Arial"/>
        </w:rPr>
        <w:t>tvoří</w:t>
      </w:r>
      <w:proofErr w:type="gramEnd"/>
      <w:r w:rsidRPr="00904EB0">
        <w:rPr>
          <w:rFonts w:ascii="Arial" w:hAnsi="Arial" w:cs="Arial"/>
        </w:rPr>
        <w:t xml:space="preserve"> Příloha č. 1 Specifikace Důvěrných informací </w:t>
      </w:r>
    </w:p>
    <w:p w14:paraId="1111B7BE" w14:textId="77777777" w:rsidR="002D6E32" w:rsidRDefault="002D6E32" w:rsidP="00904EB0">
      <w:pPr>
        <w:spacing w:before="120" w:after="0" w:line="276" w:lineRule="auto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 </w:t>
      </w:r>
    </w:p>
    <w:p w14:paraId="1B50BCC8" w14:textId="77777777" w:rsidR="00002A73" w:rsidRPr="00904EB0" w:rsidRDefault="00002A73" w:rsidP="00904EB0">
      <w:pPr>
        <w:spacing w:before="120" w:after="0" w:line="276" w:lineRule="auto"/>
        <w:jc w:val="both"/>
        <w:rPr>
          <w:rFonts w:ascii="Arial" w:hAnsi="Arial" w:cs="Arial"/>
        </w:rPr>
      </w:pPr>
    </w:p>
    <w:p w14:paraId="6FC2A8EC" w14:textId="5FB442B0" w:rsidR="002D6E32" w:rsidRPr="00904EB0" w:rsidRDefault="002D6E32" w:rsidP="00904EB0">
      <w:pPr>
        <w:spacing w:before="120" w:after="0" w:line="276" w:lineRule="auto"/>
        <w:jc w:val="center"/>
        <w:rPr>
          <w:rFonts w:ascii="Arial" w:hAnsi="Arial" w:cs="Arial"/>
          <w:b/>
          <w:bCs/>
        </w:rPr>
      </w:pPr>
      <w:r w:rsidRPr="00904EB0">
        <w:rPr>
          <w:rFonts w:ascii="Arial" w:hAnsi="Arial" w:cs="Arial"/>
          <w:b/>
          <w:bCs/>
        </w:rPr>
        <w:lastRenderedPageBreak/>
        <w:t>Dodavatel prohlašuje, že s obsahem Prohlášení souhlasí a na důkaz toho k němu připojuje svůj podpis.</w:t>
      </w:r>
    </w:p>
    <w:p w14:paraId="19D748B8" w14:textId="77777777" w:rsidR="002D6E32" w:rsidRPr="00904EB0" w:rsidRDefault="002D6E32" w:rsidP="00904EB0">
      <w:pPr>
        <w:spacing w:before="120" w:after="0" w:line="276" w:lineRule="auto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 </w:t>
      </w:r>
    </w:p>
    <w:p w14:paraId="730D6C5E" w14:textId="2134F9C0" w:rsidR="002D6E32" w:rsidRPr="00904EB0" w:rsidRDefault="002D6E32" w:rsidP="0065151D">
      <w:pPr>
        <w:spacing w:before="120" w:after="0" w:line="276" w:lineRule="auto"/>
        <w:jc w:val="center"/>
        <w:rPr>
          <w:rFonts w:ascii="Arial" w:hAnsi="Arial" w:cs="Arial"/>
          <w:b/>
          <w:bCs/>
        </w:rPr>
      </w:pPr>
      <w:r w:rsidRPr="00904EB0">
        <w:rPr>
          <w:rFonts w:ascii="Arial" w:hAnsi="Arial" w:cs="Arial"/>
          <w:b/>
          <w:bCs/>
        </w:rPr>
        <w:t>Dodavatel</w:t>
      </w:r>
    </w:p>
    <w:p w14:paraId="03764DEF" w14:textId="198B5616" w:rsidR="002D6E32" w:rsidRPr="00904EB0" w:rsidRDefault="002D6E32" w:rsidP="0065151D">
      <w:pPr>
        <w:spacing w:before="120" w:after="0" w:line="276" w:lineRule="auto"/>
        <w:jc w:val="center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V </w:t>
      </w:r>
      <w:r w:rsidRPr="00904EB0">
        <w:rPr>
          <w:rFonts w:ascii="Arial" w:hAnsi="Arial" w:cs="Arial"/>
          <w:highlight w:val="yellow"/>
        </w:rPr>
        <w:t>[DOPLNÍ DODAVATEL]</w:t>
      </w:r>
      <w:r w:rsidRPr="00904EB0">
        <w:rPr>
          <w:rFonts w:ascii="Arial" w:hAnsi="Arial" w:cs="Arial"/>
        </w:rPr>
        <w:t xml:space="preserve"> dne </w:t>
      </w:r>
      <w:r w:rsidRPr="00904EB0">
        <w:rPr>
          <w:rFonts w:ascii="Arial" w:hAnsi="Arial" w:cs="Arial"/>
          <w:highlight w:val="yellow"/>
        </w:rPr>
        <w:t>[DOPLNÍ DODAVATEL]</w:t>
      </w:r>
    </w:p>
    <w:p w14:paraId="6C987E0C" w14:textId="1172451D" w:rsidR="002D6E32" w:rsidRPr="00904EB0" w:rsidRDefault="002D6E32" w:rsidP="0065151D">
      <w:pPr>
        <w:spacing w:before="120" w:after="0" w:line="276" w:lineRule="auto"/>
        <w:jc w:val="center"/>
        <w:rPr>
          <w:rFonts w:ascii="Arial" w:hAnsi="Arial" w:cs="Arial"/>
        </w:rPr>
      </w:pPr>
    </w:p>
    <w:p w14:paraId="1A7DF822" w14:textId="047E98F2" w:rsidR="002D6E32" w:rsidRPr="00904EB0" w:rsidRDefault="002D6E32" w:rsidP="0065151D">
      <w:pPr>
        <w:spacing w:before="120" w:after="0" w:line="276" w:lineRule="auto"/>
        <w:jc w:val="center"/>
        <w:rPr>
          <w:rFonts w:ascii="Arial" w:hAnsi="Arial" w:cs="Arial"/>
        </w:rPr>
      </w:pPr>
      <w:r w:rsidRPr="00904EB0">
        <w:rPr>
          <w:rFonts w:ascii="Arial" w:hAnsi="Arial" w:cs="Arial"/>
        </w:rPr>
        <w:t>........................................................................</w:t>
      </w:r>
    </w:p>
    <w:p w14:paraId="6DA4FF66" w14:textId="07BE23A1" w:rsidR="002D6E32" w:rsidRPr="00904EB0" w:rsidRDefault="002D6E32" w:rsidP="0065151D">
      <w:pPr>
        <w:spacing w:before="120" w:after="0" w:line="276" w:lineRule="auto"/>
        <w:jc w:val="center"/>
        <w:rPr>
          <w:rFonts w:ascii="Arial" w:hAnsi="Arial" w:cs="Arial"/>
        </w:rPr>
      </w:pPr>
      <w:r w:rsidRPr="00904EB0">
        <w:rPr>
          <w:rFonts w:ascii="Arial" w:hAnsi="Arial" w:cs="Arial"/>
          <w:highlight w:val="yellow"/>
        </w:rPr>
        <w:t>[DOPLNÍ DODAVATEL]</w:t>
      </w:r>
    </w:p>
    <w:p w14:paraId="6DE6DE18" w14:textId="4A91D9A4" w:rsidR="002D6E32" w:rsidRPr="00904EB0" w:rsidRDefault="002D6E32" w:rsidP="00904EB0">
      <w:pPr>
        <w:spacing w:before="120" w:after="0" w:line="276" w:lineRule="auto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ab/>
        <w:t xml:space="preserve"> </w:t>
      </w:r>
    </w:p>
    <w:p w14:paraId="4CE32A3E" w14:textId="77777777" w:rsidR="002D6E32" w:rsidRPr="00904EB0" w:rsidRDefault="002D6E32" w:rsidP="00904EB0">
      <w:pPr>
        <w:spacing w:before="120" w:after="0" w:line="276" w:lineRule="auto"/>
        <w:jc w:val="both"/>
        <w:rPr>
          <w:rFonts w:ascii="Arial" w:hAnsi="Arial" w:cs="Arial"/>
        </w:rPr>
      </w:pPr>
      <w:r w:rsidRPr="00904EB0">
        <w:rPr>
          <w:rFonts w:ascii="Arial" w:hAnsi="Arial" w:cs="Arial"/>
        </w:rPr>
        <w:t xml:space="preserve"> </w:t>
      </w:r>
    </w:p>
    <w:p w14:paraId="41D8592D" w14:textId="77777777" w:rsidR="002D6E32" w:rsidRPr="0065151D" w:rsidRDefault="002D6E32" w:rsidP="00904EB0">
      <w:pPr>
        <w:spacing w:before="120" w:after="0" w:line="276" w:lineRule="auto"/>
        <w:jc w:val="both"/>
        <w:rPr>
          <w:rFonts w:ascii="Arial" w:hAnsi="Arial" w:cs="Arial"/>
          <w:b/>
          <w:bCs/>
        </w:rPr>
      </w:pPr>
      <w:r w:rsidRPr="0065151D">
        <w:rPr>
          <w:rFonts w:ascii="Arial" w:hAnsi="Arial" w:cs="Arial"/>
          <w:b/>
          <w:bCs/>
        </w:rPr>
        <w:t xml:space="preserve">PŘÍLOHA č. 1 Specifikace Důvěrných informací </w:t>
      </w:r>
    </w:p>
    <w:p w14:paraId="23E1E638" w14:textId="77777777" w:rsidR="002D6E32" w:rsidRPr="0065151D" w:rsidRDefault="002D6E32" w:rsidP="00904EB0">
      <w:pPr>
        <w:spacing w:before="120" w:after="0" w:line="276" w:lineRule="auto"/>
        <w:jc w:val="both"/>
        <w:rPr>
          <w:rFonts w:ascii="Arial" w:hAnsi="Arial" w:cs="Arial"/>
        </w:rPr>
      </w:pPr>
      <w:r w:rsidRPr="0065151D">
        <w:rPr>
          <w:rFonts w:ascii="Arial" w:hAnsi="Arial" w:cs="Arial"/>
        </w:rPr>
        <w:t xml:space="preserve">Důvěrné informace jsou veškeré následující skutečnosti, informace a dokumenty: </w:t>
      </w:r>
    </w:p>
    <w:p w14:paraId="6DD8CFA5" w14:textId="6EE1FB62" w:rsidR="00904EB0" w:rsidRPr="0065151D" w:rsidRDefault="002D6E32" w:rsidP="0065151D">
      <w:pPr>
        <w:pStyle w:val="Odstavecseseznamem"/>
        <w:numPr>
          <w:ilvl w:val="0"/>
          <w:numId w:val="3"/>
        </w:numPr>
        <w:spacing w:before="120" w:after="0" w:line="276" w:lineRule="auto"/>
        <w:jc w:val="both"/>
        <w:rPr>
          <w:rFonts w:ascii="Arial" w:hAnsi="Arial" w:cs="Arial"/>
          <w:b/>
          <w:bCs/>
        </w:rPr>
      </w:pPr>
      <w:r w:rsidRPr="0065151D">
        <w:rPr>
          <w:rFonts w:ascii="Arial" w:hAnsi="Arial" w:cs="Arial"/>
          <w:b/>
          <w:bCs/>
        </w:rPr>
        <w:t>Zdrojov</w:t>
      </w:r>
      <w:r w:rsidR="0065151D" w:rsidRPr="0065151D">
        <w:rPr>
          <w:rFonts w:ascii="Arial" w:hAnsi="Arial" w:cs="Arial"/>
          <w:b/>
          <w:bCs/>
        </w:rPr>
        <w:t>ý</w:t>
      </w:r>
      <w:r w:rsidRPr="0065151D">
        <w:rPr>
          <w:rFonts w:ascii="Arial" w:hAnsi="Arial" w:cs="Arial"/>
          <w:b/>
          <w:bCs/>
        </w:rPr>
        <w:t xml:space="preserve"> kód </w:t>
      </w:r>
      <w:r w:rsidR="0065151D" w:rsidRPr="0065151D">
        <w:rPr>
          <w:rFonts w:ascii="Arial" w:hAnsi="Arial" w:cs="Arial"/>
          <w:b/>
          <w:bCs/>
          <w:color w:val="000000"/>
        </w:rPr>
        <w:t xml:space="preserve">Track and </w:t>
      </w:r>
      <w:proofErr w:type="spellStart"/>
      <w:r w:rsidR="0065151D" w:rsidRPr="0065151D">
        <w:rPr>
          <w:rFonts w:ascii="Arial" w:hAnsi="Arial" w:cs="Arial"/>
          <w:b/>
          <w:bCs/>
          <w:color w:val="000000"/>
        </w:rPr>
        <w:t>Trace</w:t>
      </w:r>
      <w:proofErr w:type="spellEnd"/>
      <w:r w:rsidR="0065151D" w:rsidRPr="0065151D">
        <w:rPr>
          <w:rFonts w:ascii="Arial" w:hAnsi="Arial" w:cs="Arial"/>
          <w:b/>
          <w:bCs/>
          <w:color w:val="000000"/>
        </w:rPr>
        <w:t xml:space="preserve"> (</w:t>
      </w:r>
      <w:proofErr w:type="spellStart"/>
      <w:r w:rsidR="0065151D" w:rsidRPr="0065151D">
        <w:rPr>
          <w:rFonts w:ascii="Arial" w:hAnsi="Arial" w:cs="Arial"/>
          <w:b/>
          <w:bCs/>
          <w:color w:val="000000"/>
        </w:rPr>
        <w:t>TnT</w:t>
      </w:r>
      <w:proofErr w:type="spellEnd"/>
      <w:r w:rsidR="0065151D" w:rsidRPr="0065151D">
        <w:rPr>
          <w:rFonts w:ascii="Arial" w:hAnsi="Arial" w:cs="Arial"/>
          <w:b/>
          <w:bCs/>
          <w:color w:val="000000"/>
        </w:rPr>
        <w:t xml:space="preserve">) </w:t>
      </w:r>
      <w:r w:rsidR="0065151D" w:rsidRPr="0065151D">
        <w:rPr>
          <w:rFonts w:ascii="Arial" w:hAnsi="Arial" w:cs="Arial"/>
          <w:b/>
          <w:bCs/>
        </w:rPr>
        <w:t>se základním programátorským komentářem (</w:t>
      </w:r>
      <w:r w:rsidR="00904EB0" w:rsidRPr="0065151D">
        <w:rPr>
          <w:rFonts w:ascii="Arial" w:hAnsi="Arial" w:cs="Arial"/>
          <w:b/>
          <w:bCs/>
        </w:rPr>
        <w:t>přílo</w:t>
      </w:r>
      <w:r w:rsidR="0065151D" w:rsidRPr="0065151D">
        <w:rPr>
          <w:rFonts w:ascii="Arial" w:hAnsi="Arial" w:cs="Arial"/>
          <w:b/>
          <w:bCs/>
        </w:rPr>
        <w:t>ha</w:t>
      </w:r>
      <w:r w:rsidR="00904EB0" w:rsidRPr="0065151D">
        <w:rPr>
          <w:rFonts w:ascii="Arial" w:hAnsi="Arial" w:cs="Arial"/>
          <w:b/>
          <w:bCs/>
        </w:rPr>
        <w:t xml:space="preserve"> č. 2 zadávací dokumentace k Veřejné zakázce</w:t>
      </w:r>
      <w:r w:rsidR="0065151D" w:rsidRPr="0065151D">
        <w:rPr>
          <w:rFonts w:ascii="Arial" w:hAnsi="Arial" w:cs="Arial"/>
          <w:b/>
          <w:bCs/>
        </w:rPr>
        <w:t>)</w:t>
      </w:r>
    </w:p>
    <w:sectPr w:rsidR="00904EB0" w:rsidRPr="0065151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08C77" w14:textId="77777777" w:rsidR="006F3B8E" w:rsidRDefault="006F3B8E" w:rsidP="006F3B8E">
      <w:pPr>
        <w:spacing w:after="0" w:line="240" w:lineRule="auto"/>
      </w:pPr>
      <w:r>
        <w:separator/>
      </w:r>
    </w:p>
  </w:endnote>
  <w:endnote w:type="continuationSeparator" w:id="0">
    <w:p w14:paraId="4B3AD8DA" w14:textId="77777777" w:rsidR="006F3B8E" w:rsidRDefault="006F3B8E" w:rsidP="006F3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92858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E2A8A3" w14:textId="00425FD9" w:rsidR="00845EF9" w:rsidRDefault="00845EF9">
            <w:pPr>
              <w:pStyle w:val="Zpat"/>
              <w:jc w:val="right"/>
            </w:pPr>
            <w:r w:rsidRPr="00845EF9">
              <w:rPr>
                <w:rFonts w:ascii="Arial" w:hAnsi="Arial" w:cs="Arial"/>
              </w:rPr>
              <w:t xml:space="preserve">Stránka </w:t>
            </w:r>
            <w:r w:rsidRPr="00845EF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845EF9">
              <w:rPr>
                <w:rFonts w:ascii="Arial" w:hAnsi="Arial" w:cs="Arial"/>
                <w:b/>
                <w:bCs/>
              </w:rPr>
              <w:instrText>PAGE</w:instrText>
            </w:r>
            <w:r w:rsidRPr="00845EF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845EF9">
              <w:rPr>
                <w:rFonts w:ascii="Arial" w:hAnsi="Arial" w:cs="Arial"/>
                <w:b/>
                <w:bCs/>
              </w:rPr>
              <w:t>2</w:t>
            </w:r>
            <w:r w:rsidRPr="00845EF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845EF9">
              <w:rPr>
                <w:rFonts w:ascii="Arial" w:hAnsi="Arial" w:cs="Arial"/>
              </w:rPr>
              <w:t xml:space="preserve"> z </w:t>
            </w:r>
            <w:r w:rsidRPr="00845EF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845EF9">
              <w:rPr>
                <w:rFonts w:ascii="Arial" w:hAnsi="Arial" w:cs="Arial"/>
                <w:b/>
                <w:bCs/>
              </w:rPr>
              <w:instrText>NUMPAGES</w:instrText>
            </w:r>
            <w:r w:rsidRPr="00845EF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845EF9">
              <w:rPr>
                <w:rFonts w:ascii="Arial" w:hAnsi="Arial" w:cs="Arial"/>
                <w:b/>
                <w:bCs/>
              </w:rPr>
              <w:t>2</w:t>
            </w:r>
            <w:r w:rsidRPr="00845EF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911A05" w14:textId="079ADC65" w:rsidR="00DF1875" w:rsidRDefault="00DF1875" w:rsidP="00DB5E9F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B74C4" w14:textId="77777777" w:rsidR="006F3B8E" w:rsidRDefault="006F3B8E" w:rsidP="006F3B8E">
      <w:pPr>
        <w:spacing w:after="0" w:line="240" w:lineRule="auto"/>
      </w:pPr>
      <w:r>
        <w:separator/>
      </w:r>
    </w:p>
  </w:footnote>
  <w:footnote w:type="continuationSeparator" w:id="0">
    <w:p w14:paraId="7A9D2A9A" w14:textId="77777777" w:rsidR="006F3B8E" w:rsidRDefault="006F3B8E" w:rsidP="006F3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BCF1F" w14:textId="177EA483" w:rsidR="0065151D" w:rsidRPr="0065151D" w:rsidRDefault="0065151D" w:rsidP="0065151D">
    <w:pPr>
      <w:spacing w:after="0" w:line="240" w:lineRule="auto"/>
      <w:jc w:val="right"/>
      <w:rPr>
        <w:rFonts w:ascii="Arial" w:eastAsia="Calibri" w:hAnsi="Arial" w:cs="Arial"/>
      </w:rPr>
    </w:pPr>
    <w:r>
      <w:rPr>
        <w:rFonts w:ascii="Arial" w:hAnsi="Arial" w:cs="Arial"/>
      </w:rPr>
      <w:t xml:space="preserve">Příloha č. 3 - </w:t>
    </w:r>
    <w:r w:rsidRPr="0065151D">
      <w:rPr>
        <w:rFonts w:ascii="Arial" w:eastAsia="Calibri" w:hAnsi="Arial" w:cs="Arial"/>
      </w:rPr>
      <w:t>STC/010560/ÚSDS/2023/2</w:t>
    </w:r>
  </w:p>
  <w:p w14:paraId="3D701794" w14:textId="330595DB" w:rsidR="006F3B8E" w:rsidRDefault="0065151D" w:rsidP="0065151D">
    <w:pPr>
      <w:spacing w:after="0" w:line="240" w:lineRule="auto"/>
      <w:jc w:val="right"/>
    </w:pPr>
    <w:r w:rsidRPr="0065151D">
      <w:rPr>
        <w:rFonts w:ascii="Arial" w:eastAsia="Calibri" w:hAnsi="Arial" w:cs="Arial"/>
      </w:rPr>
      <w:tab/>
      <w:t>R_STCSPS_006892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D12950"/>
    <w:multiLevelType w:val="hybridMultilevel"/>
    <w:tmpl w:val="ECBA1A6E"/>
    <w:lvl w:ilvl="0" w:tplc="C326FFD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876D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68E488C"/>
    <w:multiLevelType w:val="hybridMultilevel"/>
    <w:tmpl w:val="523E6862"/>
    <w:lvl w:ilvl="0" w:tplc="E8D281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573290">
    <w:abstractNumId w:val="1"/>
  </w:num>
  <w:num w:numId="2" w16cid:durableId="735131137">
    <w:abstractNumId w:val="2"/>
  </w:num>
  <w:num w:numId="3" w16cid:durableId="204027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357"/>
    <w:rsid w:val="00002A73"/>
    <w:rsid w:val="00163F6C"/>
    <w:rsid w:val="002D6E32"/>
    <w:rsid w:val="00431092"/>
    <w:rsid w:val="004C18D3"/>
    <w:rsid w:val="005B6368"/>
    <w:rsid w:val="0063639F"/>
    <w:rsid w:val="0065151D"/>
    <w:rsid w:val="006E4FDF"/>
    <w:rsid w:val="006F3B8E"/>
    <w:rsid w:val="00703357"/>
    <w:rsid w:val="00845EF9"/>
    <w:rsid w:val="00904EB0"/>
    <w:rsid w:val="009E1C05"/>
    <w:rsid w:val="00A359E4"/>
    <w:rsid w:val="00B410EA"/>
    <w:rsid w:val="00DB5E9F"/>
    <w:rsid w:val="00DF1875"/>
    <w:rsid w:val="00FC2836"/>
    <w:rsid w:val="00FD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3AABA3"/>
  <w15:chartTrackingRefBased/>
  <w15:docId w15:val="{FFF4FFA4-F2C8-46AA-A904-23FE8BABA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F3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3B8E"/>
  </w:style>
  <w:style w:type="paragraph" w:styleId="Zpat">
    <w:name w:val="footer"/>
    <w:basedOn w:val="Normln"/>
    <w:link w:val="ZpatChar"/>
    <w:uiPriority w:val="99"/>
    <w:unhideWhenUsed/>
    <w:rsid w:val="006F3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3B8E"/>
  </w:style>
  <w:style w:type="paragraph" w:customStyle="1" w:styleId="Normlnvlevo">
    <w:name w:val="Normální vlevo"/>
    <w:basedOn w:val="Normln"/>
    <w:rsid w:val="006F3B8E"/>
    <w:pPr>
      <w:spacing w:before="120" w:after="120" w:line="24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paragraph" w:customStyle="1" w:styleId="paragraph">
    <w:name w:val="paragraph"/>
    <w:basedOn w:val="Normln"/>
    <w:rsid w:val="002D6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3109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363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63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63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63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63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79148667519BDE41BF9CF67A7CA9FCD1" ma:contentTypeVersion="9" ma:contentTypeDescription="Vytvoří nový dokument" ma:contentTypeScope="" ma:versionID="627129d0ad86ea8c0b81d98d4f667ba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9db8b5e3d64aecd035d19c513aff5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STC/010560/ÚSDS/2023/2</CisloJednaci>
    <NazevDokumentu xmlns="b246a3c9-e8b6-4373-bafd-ef843f8c6aef">Zadávací dokumentace</NazevDokumentu>
    <Znacka xmlns="b246a3c9-e8b6-4373-bafd-ef843f8c6aef" xsi:nil="true"/>
    <HashValue xmlns="b246a3c9-e8b6-4373-bafd-ef843f8c6aef" xsi:nil="true"/>
    <JID xmlns="b246a3c9-e8b6-4373-bafd-ef843f8c6aef">R_STCSPS_0068928</JID>
    <IDExt xmlns="b246a3c9-e8b6-4373-bafd-ef843f8c6ae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56FF0C-1FF3-49ED-B2DA-B828B8D2C2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8EEF3F-141B-48BE-864D-A664D2EE33C6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b246a3c9-e8b6-4373-bafd-ef843f8c6aef"/>
    <ds:schemaRef ds:uri="http://schemas.microsoft.com/office/2006/metadata/properties"/>
    <ds:schemaRef ds:uri="http://purl.org/dc/dcmitype/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6E24C31-556B-4C4A-9D6B-74071FDBBD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997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STATNI TISKARNA CENIN, statni podnik</Company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Drbal Jiří</dc:creator>
  <cp:keywords/>
  <dc:description/>
  <cp:lastModifiedBy>Drahokoupil Šenoldová Zuzana</cp:lastModifiedBy>
  <cp:revision>16</cp:revision>
  <dcterms:created xsi:type="dcterms:W3CDTF">2023-08-25T09:10:00Z</dcterms:created>
  <dcterms:modified xsi:type="dcterms:W3CDTF">2023-12-19T08:52:00Z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0x010100617DA10A36FE5747AD151C4F74B1AC960079148667519BDE41BF9CF67A7CA9FCD1</vt:lpwstr>
  </property>
</Properties>
</file>